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16" w:rsidRPr="00BE729C" w:rsidRDefault="00552616" w:rsidP="00552616">
      <w:pPr>
        <w:pStyle w:val="a9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 xml:space="preserve">Ростовская область Куйбышевский район хутор </w:t>
      </w:r>
      <w:proofErr w:type="spellStart"/>
      <w:r w:rsidRPr="00BE729C">
        <w:rPr>
          <w:rFonts w:ascii="Times New Roman" w:hAnsi="Times New Roman"/>
          <w:lang w:bidi="en-US"/>
        </w:rPr>
        <w:t>Кринично-Лугский</w:t>
      </w:r>
      <w:proofErr w:type="spellEnd"/>
    </w:p>
    <w:p w:rsidR="00552616" w:rsidRPr="00BE729C" w:rsidRDefault="00552616" w:rsidP="00552616">
      <w:pPr>
        <w:pStyle w:val="a9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>Муниципальное бюджетное общеобразовательное учреждение</w:t>
      </w:r>
    </w:p>
    <w:p w:rsidR="00552616" w:rsidRPr="00BE729C" w:rsidRDefault="00552616" w:rsidP="00552616">
      <w:pPr>
        <w:pStyle w:val="a9"/>
        <w:jc w:val="center"/>
        <w:rPr>
          <w:rFonts w:ascii="Times New Roman" w:hAnsi="Times New Roman"/>
          <w:lang w:bidi="en-US"/>
        </w:rPr>
      </w:pPr>
      <w:r w:rsidRPr="00BE729C">
        <w:rPr>
          <w:rFonts w:ascii="Times New Roman" w:hAnsi="Times New Roman"/>
          <w:lang w:bidi="en-US"/>
        </w:rPr>
        <w:t>Кринично-Лугская средняя общеобразовательная школа.</w:t>
      </w:r>
    </w:p>
    <w:p w:rsidR="00552616" w:rsidRPr="00BE729C" w:rsidRDefault="00552616" w:rsidP="00552616">
      <w:pPr>
        <w:spacing w:line="252" w:lineRule="auto"/>
        <w:jc w:val="center"/>
        <w:rPr>
          <w:rFonts w:ascii="Cambria" w:hAnsi="Cambria"/>
          <w:lang w:bidi="en-US"/>
        </w:rPr>
      </w:pPr>
    </w:p>
    <w:p w:rsidR="00552616" w:rsidRPr="00BE729C" w:rsidRDefault="00552616" w:rsidP="00552616">
      <w:pPr>
        <w:spacing w:line="252" w:lineRule="auto"/>
        <w:rPr>
          <w:rFonts w:ascii="Cambria" w:hAnsi="Cambria"/>
          <w:lang w:bidi="en-US"/>
        </w:rPr>
      </w:pPr>
    </w:p>
    <w:p w:rsidR="00552616" w:rsidRPr="00EB3215" w:rsidRDefault="00552616" w:rsidP="00552616">
      <w:pPr>
        <w:spacing w:line="252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:rsidR="00552616" w:rsidRPr="009024EB" w:rsidRDefault="00552616" w:rsidP="00552616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« </w:t>
      </w:r>
      <w:r w:rsidRPr="009024EB">
        <w:rPr>
          <w:rFonts w:ascii="Times New Roman" w:hAnsi="Times New Roman" w:cs="Times New Roman"/>
          <w:b/>
          <w:sz w:val="24"/>
          <w:szCs w:val="24"/>
          <w:lang w:bidi="en-US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»</w:t>
      </w:r>
    </w:p>
    <w:p w:rsidR="00552616" w:rsidRDefault="00552616" w:rsidP="00552616">
      <w:pPr>
        <w:pStyle w:val="a9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Кринично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Лугской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СОШ</w:t>
      </w:r>
    </w:p>
    <w:p w:rsidR="00552616" w:rsidRPr="001B2665" w:rsidRDefault="00552616" w:rsidP="00552616">
      <w:pPr>
        <w:pStyle w:val="a9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Приказ  от 31.08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№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 118</w:t>
      </w:r>
    </w:p>
    <w:p w:rsidR="00552616" w:rsidRPr="001B2665" w:rsidRDefault="00552616" w:rsidP="00552616">
      <w:pPr>
        <w:pStyle w:val="a9"/>
        <w:jc w:val="right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sz w:val="24"/>
          <w:szCs w:val="24"/>
          <w:lang w:bidi="en-US"/>
        </w:rPr>
        <w:tab/>
        <w:t xml:space="preserve">___________ </w:t>
      </w:r>
      <w:r w:rsidRPr="001B2665">
        <w:rPr>
          <w:rFonts w:ascii="Times New Roman" w:hAnsi="Times New Roman" w:cs="Times New Roman"/>
          <w:sz w:val="24"/>
          <w:szCs w:val="24"/>
          <w:lang w:bidi="en-US"/>
        </w:rPr>
        <w:t>Коломейцева Е.А.</w:t>
      </w:r>
    </w:p>
    <w:p w:rsidR="00552616" w:rsidRDefault="00552616" w:rsidP="00552616">
      <w:pPr>
        <w:spacing w:line="252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552616" w:rsidRDefault="00552616" w:rsidP="00552616">
      <w:pPr>
        <w:pStyle w:val="a9"/>
        <w:jc w:val="right"/>
        <w:rPr>
          <w:rFonts w:ascii="Times New Roman" w:hAnsi="Times New Roman"/>
        </w:rPr>
      </w:pPr>
    </w:p>
    <w:p w:rsidR="00552616" w:rsidRDefault="00552616" w:rsidP="00552616">
      <w:pPr>
        <w:pStyle w:val="a9"/>
        <w:rPr>
          <w:rFonts w:ascii="Times New Roman" w:hAnsi="Times New Roman"/>
        </w:rPr>
      </w:pPr>
    </w:p>
    <w:p w:rsidR="00552616" w:rsidRDefault="00552616" w:rsidP="00552616">
      <w:pPr>
        <w:pStyle w:val="a9"/>
        <w:rPr>
          <w:rFonts w:ascii="Times New Roman" w:hAnsi="Times New Roman"/>
        </w:rPr>
      </w:pPr>
    </w:p>
    <w:p w:rsidR="00552616" w:rsidRDefault="00552616" w:rsidP="00552616">
      <w:pPr>
        <w:pStyle w:val="a9"/>
        <w:rPr>
          <w:rFonts w:ascii="Times New Roman" w:hAnsi="Times New Roman"/>
        </w:rPr>
      </w:pPr>
    </w:p>
    <w:p w:rsidR="00552616" w:rsidRPr="00A73CF6" w:rsidRDefault="00552616" w:rsidP="00552616">
      <w:pPr>
        <w:pStyle w:val="a9"/>
        <w:rPr>
          <w:rFonts w:ascii="Times New Roman" w:hAnsi="Times New Roman"/>
          <w:sz w:val="40"/>
          <w:szCs w:val="40"/>
        </w:rPr>
      </w:pPr>
      <w:r>
        <w:rPr>
          <w:b/>
          <w:sz w:val="40"/>
          <w:szCs w:val="40"/>
          <w:lang w:bidi="en-US"/>
        </w:rPr>
        <w:t xml:space="preserve">                                        </w:t>
      </w:r>
      <w:r w:rsidRPr="00A73CF6">
        <w:rPr>
          <w:b/>
          <w:sz w:val="40"/>
          <w:szCs w:val="40"/>
          <w:lang w:bidi="en-US"/>
        </w:rPr>
        <w:t>Программа</w:t>
      </w:r>
    </w:p>
    <w:p w:rsidR="00552616" w:rsidRPr="000B6132" w:rsidRDefault="00552616" w:rsidP="00552616">
      <w:pPr>
        <w:spacing w:line="252" w:lineRule="auto"/>
        <w:jc w:val="center"/>
        <w:rPr>
          <w:sz w:val="36"/>
          <w:szCs w:val="36"/>
          <w:lang w:bidi="en-US"/>
        </w:rPr>
      </w:pPr>
      <w:r w:rsidRPr="000B6132">
        <w:rPr>
          <w:b/>
          <w:sz w:val="36"/>
          <w:szCs w:val="36"/>
          <w:lang w:bidi="en-US"/>
        </w:rPr>
        <w:t>по внеурочной деятельности</w:t>
      </w:r>
      <w:r>
        <w:rPr>
          <w:b/>
          <w:sz w:val="36"/>
          <w:szCs w:val="36"/>
          <w:lang w:bidi="en-US"/>
        </w:rPr>
        <w:t xml:space="preserve"> 3</w:t>
      </w:r>
      <w:r w:rsidRPr="000B6132">
        <w:rPr>
          <w:b/>
          <w:sz w:val="36"/>
          <w:szCs w:val="36"/>
          <w:lang w:bidi="en-US"/>
        </w:rPr>
        <w:t xml:space="preserve"> класс</w:t>
      </w:r>
    </w:p>
    <w:p w:rsidR="00552616" w:rsidRPr="004D38E1" w:rsidRDefault="00552616" w:rsidP="00552616">
      <w:pPr>
        <w:spacing w:line="252" w:lineRule="auto"/>
        <w:rPr>
          <w:rFonts w:eastAsia="Calibri"/>
          <w:b/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 xml:space="preserve">                                </w:t>
      </w:r>
      <w:r w:rsidRPr="004D38E1">
        <w:rPr>
          <w:rFonts w:eastAsia="Calibri"/>
          <w:b/>
          <w:color w:val="000000"/>
          <w:sz w:val="36"/>
          <w:szCs w:val="36"/>
        </w:rPr>
        <w:t>«</w:t>
      </w:r>
      <w:r>
        <w:rPr>
          <w:rFonts w:eastAsia="Calibri"/>
          <w:b/>
          <w:color w:val="000000"/>
          <w:sz w:val="36"/>
          <w:szCs w:val="36"/>
        </w:rPr>
        <w:t>Полезные привычки</w:t>
      </w:r>
      <w:r w:rsidRPr="004D38E1">
        <w:rPr>
          <w:rFonts w:eastAsia="Calibri"/>
          <w:b/>
          <w:color w:val="000000"/>
          <w:sz w:val="36"/>
          <w:szCs w:val="36"/>
        </w:rPr>
        <w:t xml:space="preserve">» </w:t>
      </w:r>
    </w:p>
    <w:p w:rsidR="00552616" w:rsidRDefault="00552616" w:rsidP="00552616">
      <w:pPr>
        <w:spacing w:line="252" w:lineRule="auto"/>
        <w:jc w:val="center"/>
        <w:rPr>
          <w:rFonts w:eastAsia="Calibri"/>
          <w:b/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общекультур</w:t>
      </w:r>
      <w:r w:rsidRPr="004D38E1">
        <w:rPr>
          <w:rFonts w:eastAsia="Calibri"/>
          <w:b/>
          <w:color w:val="000000"/>
          <w:sz w:val="36"/>
          <w:szCs w:val="36"/>
        </w:rPr>
        <w:t>ного направления</w:t>
      </w:r>
    </w:p>
    <w:p w:rsidR="00552616" w:rsidRDefault="00552616" w:rsidP="00552616">
      <w:pPr>
        <w:spacing w:line="252" w:lineRule="auto"/>
        <w:jc w:val="center"/>
        <w:rPr>
          <w:rFonts w:eastAsia="Calibri"/>
          <w:b/>
          <w:color w:val="000000"/>
          <w:sz w:val="36"/>
          <w:szCs w:val="36"/>
        </w:rPr>
      </w:pPr>
      <w:r>
        <w:rPr>
          <w:rFonts w:eastAsia="Calibri"/>
          <w:b/>
          <w:color w:val="000000"/>
          <w:sz w:val="36"/>
          <w:szCs w:val="36"/>
        </w:rPr>
        <w:t>начального общего образования</w:t>
      </w:r>
    </w:p>
    <w:p w:rsidR="00552616" w:rsidRDefault="00552616" w:rsidP="00552616">
      <w:pPr>
        <w:spacing w:line="252" w:lineRule="auto"/>
        <w:rPr>
          <w:b/>
          <w:sz w:val="28"/>
          <w:szCs w:val="28"/>
          <w:lang w:bidi="en-US"/>
        </w:rPr>
      </w:pPr>
    </w:p>
    <w:p w:rsidR="00552616" w:rsidRDefault="00552616" w:rsidP="00552616">
      <w:pPr>
        <w:spacing w:line="252" w:lineRule="auto"/>
        <w:rPr>
          <w:b/>
          <w:sz w:val="28"/>
          <w:szCs w:val="28"/>
          <w:lang w:bidi="en-US"/>
        </w:rPr>
      </w:pPr>
    </w:p>
    <w:p w:rsidR="00552616" w:rsidRDefault="00552616" w:rsidP="00552616">
      <w:pPr>
        <w:spacing w:line="252" w:lineRule="auto"/>
        <w:rPr>
          <w:b/>
          <w:sz w:val="28"/>
          <w:szCs w:val="28"/>
          <w:lang w:bidi="en-US"/>
        </w:rPr>
      </w:pPr>
    </w:p>
    <w:p w:rsidR="00552616" w:rsidRPr="00945BF2" w:rsidRDefault="00552616" w:rsidP="00552616">
      <w:pPr>
        <w:spacing w:line="252" w:lineRule="auto"/>
        <w:rPr>
          <w:b/>
          <w:sz w:val="28"/>
          <w:szCs w:val="28"/>
          <w:lang w:bidi="en-US"/>
        </w:rPr>
      </w:pPr>
      <w:r w:rsidRPr="00945BF2">
        <w:rPr>
          <w:b/>
          <w:sz w:val="28"/>
          <w:szCs w:val="28"/>
          <w:lang w:bidi="en-US"/>
        </w:rPr>
        <w:t xml:space="preserve">Количество часов         </w:t>
      </w:r>
      <w:r>
        <w:rPr>
          <w:b/>
          <w:sz w:val="28"/>
          <w:szCs w:val="28"/>
          <w:lang w:bidi="en-US"/>
        </w:rPr>
        <w:t xml:space="preserve">                              33</w:t>
      </w:r>
    </w:p>
    <w:p w:rsidR="00552616" w:rsidRDefault="00552616" w:rsidP="00552616">
      <w:pPr>
        <w:spacing w:line="252" w:lineRule="auto"/>
        <w:jc w:val="center"/>
        <w:rPr>
          <w:b/>
          <w:sz w:val="36"/>
          <w:szCs w:val="36"/>
          <w:lang w:bidi="en-US"/>
        </w:rPr>
      </w:pPr>
      <w:r w:rsidRPr="00945BF2">
        <w:rPr>
          <w:b/>
          <w:sz w:val="28"/>
          <w:szCs w:val="28"/>
          <w:lang w:bidi="en-US"/>
        </w:rPr>
        <w:t xml:space="preserve">Учитель                                                 </w:t>
      </w:r>
      <w:r>
        <w:rPr>
          <w:b/>
          <w:sz w:val="28"/>
          <w:szCs w:val="28"/>
          <w:lang w:bidi="en-US"/>
        </w:rPr>
        <w:t>Чуйко Татьяна Григорьевна</w:t>
      </w:r>
    </w:p>
    <w:p w:rsidR="00552616" w:rsidRDefault="00552616" w:rsidP="00552616">
      <w:pPr>
        <w:spacing w:line="252" w:lineRule="auto"/>
        <w:jc w:val="center"/>
        <w:rPr>
          <w:sz w:val="24"/>
          <w:szCs w:val="24"/>
          <w:lang w:bidi="en-US"/>
        </w:rPr>
      </w:pPr>
    </w:p>
    <w:p w:rsidR="00552616" w:rsidRDefault="00552616" w:rsidP="00552616">
      <w:pPr>
        <w:spacing w:line="252" w:lineRule="auto"/>
        <w:jc w:val="center"/>
        <w:rPr>
          <w:sz w:val="24"/>
          <w:szCs w:val="24"/>
          <w:lang w:bidi="en-US"/>
        </w:rPr>
      </w:pPr>
    </w:p>
    <w:p w:rsidR="00552616" w:rsidRDefault="00552616" w:rsidP="00552616">
      <w:pPr>
        <w:spacing w:line="252" w:lineRule="auto"/>
        <w:jc w:val="center"/>
        <w:rPr>
          <w:sz w:val="24"/>
          <w:szCs w:val="24"/>
          <w:lang w:bidi="en-US"/>
        </w:rPr>
      </w:pPr>
    </w:p>
    <w:p w:rsidR="00552616" w:rsidRDefault="00552616" w:rsidP="00552616">
      <w:pPr>
        <w:spacing w:line="252" w:lineRule="auto"/>
        <w:jc w:val="center"/>
        <w:rPr>
          <w:sz w:val="24"/>
          <w:szCs w:val="24"/>
          <w:lang w:bidi="en-US"/>
        </w:rPr>
      </w:pPr>
    </w:p>
    <w:p w:rsidR="00552616" w:rsidRPr="00A73CF6" w:rsidRDefault="00552616" w:rsidP="00552616">
      <w:pPr>
        <w:spacing w:line="252" w:lineRule="auto"/>
        <w:jc w:val="center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Программа разработана на основе программы «Полезные привычки», разработанными сотрудниками» Проекта ХОУП»</w:t>
      </w:r>
    </w:p>
    <w:p w:rsidR="00552616" w:rsidRPr="000B6132" w:rsidRDefault="00552616" w:rsidP="00552616">
      <w:pPr>
        <w:spacing w:line="252" w:lineRule="auto"/>
        <w:rPr>
          <w:b/>
          <w:sz w:val="36"/>
          <w:szCs w:val="36"/>
          <w:lang w:bidi="en-US"/>
        </w:rPr>
      </w:pPr>
    </w:p>
    <w:p w:rsidR="00552616" w:rsidRPr="00B907B5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rStyle w:val="a8"/>
          <w:b w:val="0"/>
          <w:bCs w:val="0"/>
          <w:iCs w:val="0"/>
          <w:color w:val="333333"/>
          <w:sz w:val="28"/>
          <w:szCs w:val="28"/>
        </w:rPr>
      </w:pPr>
      <w:r w:rsidRPr="00B907B5">
        <w:rPr>
          <w:rStyle w:val="a8"/>
          <w:b w:val="0"/>
          <w:bCs w:val="0"/>
          <w:iCs w:val="0"/>
          <w:color w:val="333333"/>
          <w:sz w:val="28"/>
          <w:szCs w:val="28"/>
        </w:rPr>
        <w:t>Планируемые результаты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lastRenderedPageBreak/>
        <w:t xml:space="preserve">Обучающиеся должны </w:t>
      </w:r>
      <w:r w:rsidRPr="00E36BB3">
        <w:rPr>
          <w:rStyle w:val="a7"/>
          <w:bCs w:val="0"/>
          <w:color w:val="333333"/>
        </w:rPr>
        <w:t>знать: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о природе, фармакологических свойствах и вредных последствиях употребления психоактивных веществ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о факторах, влияющих на здоровье человека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признаки здорового человека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источники влияния и давления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безопасные интересные способы проведения времени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 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rStyle w:val="a7"/>
          <w:bCs w:val="0"/>
          <w:color w:val="333333"/>
        </w:rPr>
        <w:t>Уметь: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Делать здоровый выбор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Понимать окружающих и анализировать свои отношения с ними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Принимать рациональные решения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Анализировать собственные качества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 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rStyle w:val="a7"/>
          <w:bCs w:val="0"/>
          <w:color w:val="333333"/>
        </w:rPr>
        <w:t>Обладать навыками: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Сопротивления давления и развития личностной и социальной компетентности.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Эффективного общения, взаимодействия с людьми, неагрессивного отстаивания своей позиции и отказа в ситуации давления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Самоконтроля, самооценки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Преодоления стресса, тревоги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Ответственного поведения, снижающего вероятность приобщения к употреблению табака, алкоголя и других психоактивных веществ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Преодоления жизненных трудностей в целом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Самовыражения через увлечения, развивающие личность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 xml:space="preserve"> Работа по комплекту программы «Полезные привычки» предполагает достижение следующих </w:t>
      </w:r>
      <w:r w:rsidRPr="00E36BB3">
        <w:rPr>
          <w:rStyle w:val="a8"/>
          <w:b w:val="0"/>
          <w:iCs w:val="0"/>
          <w:color w:val="333333"/>
        </w:rPr>
        <w:t>результатов:</w:t>
      </w:r>
    </w:p>
    <w:p w:rsidR="00552616" w:rsidRPr="00E36BB3" w:rsidRDefault="00552616" w:rsidP="00552616">
      <w:pPr>
        <w:numPr>
          <w:ilvl w:val="0"/>
          <w:numId w:val="4"/>
        </w:numPr>
        <w:spacing w:before="100" w:beforeAutospacing="1" w:after="75" w:line="312" w:lineRule="atLeast"/>
        <w:jc w:val="both"/>
        <w:rPr>
          <w:color w:val="333333"/>
        </w:rPr>
      </w:pPr>
      <w:r w:rsidRPr="00E36BB3">
        <w:rPr>
          <w:color w:val="333333"/>
        </w:rPr>
        <w:t xml:space="preserve">Полученные знания позволяют детям, почему им нужно заботиться о своем здоровье, соблюдать правила здорового образа жизни. </w:t>
      </w:r>
    </w:p>
    <w:p w:rsidR="00552616" w:rsidRPr="00E36BB3" w:rsidRDefault="00552616" w:rsidP="00552616">
      <w:pPr>
        <w:numPr>
          <w:ilvl w:val="0"/>
          <w:numId w:val="4"/>
        </w:numPr>
        <w:spacing w:before="100" w:beforeAutospacing="1" w:after="75" w:line="312" w:lineRule="atLeast"/>
        <w:jc w:val="both"/>
        <w:rPr>
          <w:color w:val="333333"/>
        </w:rPr>
      </w:pPr>
      <w:r w:rsidRPr="00E36BB3">
        <w:rPr>
          <w:color w:val="333333"/>
        </w:rPr>
        <w:t xml:space="preserve">Дети смогут оценивать свой режим с точки зрения соответствия требованиям здорового образа жизни и корректировать несоответствия. </w:t>
      </w:r>
    </w:p>
    <w:p w:rsidR="00552616" w:rsidRPr="00E36BB3" w:rsidRDefault="00552616" w:rsidP="00552616">
      <w:pPr>
        <w:numPr>
          <w:ilvl w:val="0"/>
          <w:numId w:val="4"/>
        </w:numPr>
        <w:spacing w:before="100" w:beforeAutospacing="1" w:after="75" w:line="312" w:lineRule="atLeast"/>
        <w:jc w:val="both"/>
        <w:rPr>
          <w:color w:val="333333"/>
        </w:rPr>
      </w:pPr>
      <w:r w:rsidRPr="00E36BB3">
        <w:rPr>
          <w:color w:val="333333"/>
        </w:rPr>
        <w:t xml:space="preserve">Дети научатся управлять своим поведением в различных ситуациях, избегая конфликтов с окружающими. </w:t>
      </w:r>
    </w:p>
    <w:p w:rsidR="00552616" w:rsidRPr="00E36BB3" w:rsidRDefault="00552616" w:rsidP="00552616">
      <w:pPr>
        <w:numPr>
          <w:ilvl w:val="0"/>
          <w:numId w:val="4"/>
        </w:numPr>
        <w:spacing w:before="100" w:beforeAutospacing="1" w:after="75" w:line="312" w:lineRule="atLeast"/>
        <w:jc w:val="both"/>
        <w:rPr>
          <w:color w:val="333333"/>
        </w:rPr>
      </w:pPr>
      <w:r w:rsidRPr="00E36BB3">
        <w:rPr>
          <w:color w:val="333333"/>
        </w:rPr>
        <w:t xml:space="preserve">Дети получат знания и </w:t>
      </w:r>
      <w:proofErr w:type="gramStart"/>
      <w:r w:rsidRPr="00E36BB3">
        <w:rPr>
          <w:color w:val="333333"/>
        </w:rPr>
        <w:t>навыки</w:t>
      </w:r>
      <w:proofErr w:type="gramEnd"/>
      <w:r w:rsidRPr="00E36BB3">
        <w:rPr>
          <w:color w:val="333333"/>
        </w:rPr>
        <w:t xml:space="preserve"> связанные с предупреждением возможного приобщения к одурманивающим веществами, научатся отказываться от предположений, которые считают опасными. 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  <w:r w:rsidRPr="00E36BB3">
        <w:rPr>
          <w:color w:val="333333"/>
        </w:rPr>
        <w:t> </w:t>
      </w:r>
    </w:p>
    <w:p w:rsidR="00552616" w:rsidRPr="00E36BB3" w:rsidRDefault="00552616" w:rsidP="0055261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12" w:lineRule="atLeast"/>
        <w:jc w:val="both"/>
        <w:rPr>
          <w:color w:val="333333"/>
        </w:rPr>
      </w:pPr>
    </w:p>
    <w:p w:rsidR="00552616" w:rsidRPr="00E36BB3" w:rsidRDefault="00552616" w:rsidP="00552616">
      <w:pPr>
        <w:pStyle w:val="af4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color w:val="333333"/>
        </w:rPr>
      </w:pPr>
      <w:r w:rsidRPr="00E36BB3">
        <w:rPr>
          <w:color w:val="333333"/>
        </w:rPr>
        <w:t> </w:t>
      </w:r>
    </w:p>
    <w:p w:rsidR="00552616" w:rsidRPr="0050313B" w:rsidRDefault="00552616" w:rsidP="00552616">
      <w:pPr>
        <w:pStyle w:val="a9"/>
        <w:rPr>
          <w:rFonts w:ascii="Times New Roman" w:eastAsia="NewtonC" w:hAnsi="Times New Roman"/>
          <w:b/>
          <w:iCs/>
          <w:sz w:val="24"/>
          <w:szCs w:val="24"/>
        </w:rPr>
      </w:pPr>
      <w:r w:rsidRPr="0050313B">
        <w:rPr>
          <w:rFonts w:ascii="Times New Roman" w:eastAsia="NewtonC" w:hAnsi="Times New Roman"/>
          <w:b/>
          <w:iCs/>
          <w:sz w:val="24"/>
          <w:szCs w:val="24"/>
        </w:rPr>
        <w:t>МЕТОДЫ ПРЕВЕНТИВНОГО ОБУЧЕНИЯ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Превентивное обучение представляет собой новую область педагогической деятельности, в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которойтесно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переплелись современная педагогика, практическая психология и идеи медицинской профилактики.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Методы превентивного обучения не исчерпываются 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традиционными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, применяемыми в каждой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школеи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хорошо известными учителю. Роль учителя также не совсем обычна.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Для эффективного использования учебных материалов «Полезных привычек» важно ознакомиться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снеобходимым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минимумом подходов и специальных приемов превентивного обучения,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перечисленныхниже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>:</w:t>
      </w:r>
    </w:p>
    <w:p w:rsidR="00552616" w:rsidRPr="000B2E76" w:rsidRDefault="00552616" w:rsidP="00552616">
      <w:pPr>
        <w:pStyle w:val="a9"/>
        <w:numPr>
          <w:ilvl w:val="0"/>
          <w:numId w:val="1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роль учителя;</w:t>
      </w:r>
    </w:p>
    <w:p w:rsidR="00552616" w:rsidRPr="000B2E76" w:rsidRDefault="00552616" w:rsidP="00552616">
      <w:pPr>
        <w:pStyle w:val="a9"/>
        <w:numPr>
          <w:ilvl w:val="0"/>
          <w:numId w:val="1"/>
        </w:numPr>
        <w:rPr>
          <w:rFonts w:ascii="Times New Roman" w:eastAsia="NewtonC" w:hAnsi="Times New Roman"/>
          <w:iCs/>
          <w:sz w:val="24"/>
          <w:szCs w:val="24"/>
        </w:rPr>
      </w:pPr>
      <w:r>
        <w:rPr>
          <w:rFonts w:ascii="Times New Roman" w:eastAsia="NewtonC" w:hAnsi="Times New Roman"/>
          <w:iCs/>
          <w:sz w:val="24"/>
          <w:szCs w:val="24"/>
        </w:rPr>
        <w:t>п</w:t>
      </w:r>
      <w:r w:rsidRPr="000B2E76">
        <w:rPr>
          <w:rFonts w:ascii="Times New Roman" w:eastAsia="NewtonC" w:hAnsi="Times New Roman"/>
          <w:iCs/>
          <w:sz w:val="24"/>
          <w:szCs w:val="24"/>
        </w:rPr>
        <w:t>оложительная психологическая атмосфера;</w:t>
      </w:r>
    </w:p>
    <w:p w:rsidR="00552616" w:rsidRPr="000B2E76" w:rsidRDefault="00552616" w:rsidP="00552616">
      <w:pPr>
        <w:pStyle w:val="a9"/>
        <w:numPr>
          <w:ilvl w:val="0"/>
          <w:numId w:val="1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групповые методы.</w:t>
      </w:r>
    </w:p>
    <w:p w:rsidR="00552616" w:rsidRDefault="00552616" w:rsidP="00552616">
      <w:pPr>
        <w:pStyle w:val="a9"/>
        <w:ind w:left="540"/>
        <w:rPr>
          <w:rFonts w:ascii="Times New Roman" w:eastAsia="PragmaticaC-Bold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ind w:left="540"/>
        <w:rPr>
          <w:rFonts w:ascii="Times New Roman" w:eastAsia="PragmaticaC-Bold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ind w:left="540"/>
        <w:rPr>
          <w:rFonts w:ascii="Times New Roman" w:eastAsia="PragmaticaC-Bold" w:hAnsi="Times New Roman"/>
          <w:iCs/>
          <w:sz w:val="24"/>
          <w:szCs w:val="24"/>
        </w:rPr>
      </w:pPr>
    </w:p>
    <w:p w:rsidR="00552616" w:rsidRPr="00BB5B47" w:rsidRDefault="00552616" w:rsidP="00552616">
      <w:pPr>
        <w:pStyle w:val="a9"/>
        <w:jc w:val="center"/>
        <w:rPr>
          <w:rFonts w:ascii="Times New Roman" w:eastAsia="PragmaticaC-Bold" w:hAnsi="Times New Roman"/>
          <w:b/>
          <w:iCs/>
          <w:sz w:val="24"/>
          <w:szCs w:val="24"/>
          <w:u w:val="single"/>
        </w:rPr>
      </w:pPr>
      <w:r w:rsidRPr="00BB5B47">
        <w:rPr>
          <w:rFonts w:ascii="Times New Roman" w:eastAsia="PragmaticaC-Bold" w:hAnsi="Times New Roman"/>
          <w:b/>
          <w:iCs/>
          <w:sz w:val="24"/>
          <w:szCs w:val="24"/>
          <w:u w:val="single"/>
        </w:rPr>
        <w:t>Методы обучения в группе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Для превентивного обучения доказана эффективность методов обучения в группе. Поэтому в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процессеработы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с «Полезными привычками», помимо 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традиционных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, желательно использование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методовобучения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в группе. Методы обучения в группе –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это, как минимум, кооперативное обучение,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мозговойштурм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>, групповая дискуссия, ролевое моделирование и упражнения</w:t>
      </w:r>
      <w:r>
        <w:rPr>
          <w:rFonts w:ascii="Candara" w:eastAsia="MS Mincho" w:hAnsi="Candara"/>
          <w:iCs/>
          <w:sz w:val="24"/>
          <w:szCs w:val="24"/>
        </w:rPr>
        <w:t>-</w:t>
      </w:r>
      <w:proofErr w:type="spellStart"/>
      <w:r w:rsidRPr="000B2E76">
        <w:rPr>
          <w:rFonts w:ascii="Times New Roman" w:eastAsia="MS Mincho" w:hAnsi="Times New Roman"/>
          <w:iCs/>
          <w:sz w:val="24"/>
          <w:szCs w:val="24"/>
        </w:rPr>
        <w:t>энергизаторы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>.</w:t>
      </w:r>
    </w:p>
    <w:p w:rsidR="00552616" w:rsidRPr="00BB5B47" w:rsidRDefault="00552616" w:rsidP="00552616">
      <w:pPr>
        <w:pStyle w:val="a9"/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</w:pPr>
      <w:r w:rsidRPr="00BB5B47"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  <w:t xml:space="preserve">   Что такое обучение в группе?</w:t>
      </w:r>
    </w:p>
    <w:p w:rsidR="00552616" w:rsidRPr="000B2E76" w:rsidRDefault="00552616" w:rsidP="00552616">
      <w:pPr>
        <w:pStyle w:val="a9"/>
        <w:rPr>
          <w:rFonts w:ascii="Times New Roman" w:eastAsia="NewtonC-BoldItalic" w:hAnsi="Times New Roman"/>
          <w:iCs/>
          <w:sz w:val="24"/>
          <w:szCs w:val="24"/>
        </w:rPr>
      </w:pPr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Обучение в группе </w:t>
      </w:r>
      <w:proofErr w:type="gramStart"/>
      <w:r w:rsidRPr="000B2E76">
        <w:rPr>
          <w:rFonts w:ascii="Times New Roman" w:eastAsia="NewtonC-BoldItalic" w:hAnsi="Times New Roman"/>
          <w:iCs/>
          <w:sz w:val="24"/>
          <w:szCs w:val="24"/>
        </w:rPr>
        <w:t>–н</w:t>
      </w:r>
      <w:proofErr w:type="gramEnd"/>
      <w:r w:rsidRPr="000B2E76">
        <w:rPr>
          <w:rFonts w:ascii="Times New Roman" w:eastAsia="NewtonC-BoldItalic" w:hAnsi="Times New Roman"/>
          <w:iCs/>
          <w:sz w:val="24"/>
          <w:szCs w:val="24"/>
        </w:rPr>
        <w:t>овая, быстро развивающаяся область современной педагогики. Авторы «</w:t>
      </w:r>
      <w:proofErr w:type="spellStart"/>
      <w:r w:rsidRPr="000B2E76">
        <w:rPr>
          <w:rFonts w:ascii="Times New Roman" w:eastAsia="NewtonC-BoldItalic" w:hAnsi="Times New Roman"/>
          <w:iCs/>
          <w:sz w:val="24"/>
          <w:szCs w:val="24"/>
        </w:rPr>
        <w:t>Полезныхпривычек</w:t>
      </w:r>
      <w:proofErr w:type="spellEnd"/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» заимствовали ее наиболее важные принципы и элементы. Как всякая новая область </w:t>
      </w:r>
      <w:proofErr w:type="spellStart"/>
      <w:r w:rsidRPr="000B2E76">
        <w:rPr>
          <w:rFonts w:ascii="Times New Roman" w:eastAsia="NewtonC-BoldItalic" w:hAnsi="Times New Roman"/>
          <w:iCs/>
          <w:sz w:val="24"/>
          <w:szCs w:val="24"/>
        </w:rPr>
        <w:t>педагогики</w:t>
      </w:r>
      <w:proofErr w:type="gramStart"/>
      <w:r w:rsidRPr="000B2E76">
        <w:rPr>
          <w:rFonts w:ascii="Times New Roman" w:eastAsia="NewtonC-BoldItalic" w:hAnsi="Times New Roman"/>
          <w:iCs/>
          <w:sz w:val="24"/>
          <w:szCs w:val="24"/>
        </w:rPr>
        <w:t>,о</w:t>
      </w:r>
      <w:proofErr w:type="gramEnd"/>
      <w:r w:rsidRPr="000B2E76">
        <w:rPr>
          <w:rFonts w:ascii="Times New Roman" w:eastAsia="NewtonC-BoldItalic" w:hAnsi="Times New Roman"/>
          <w:iCs/>
          <w:sz w:val="24"/>
          <w:szCs w:val="24"/>
        </w:rPr>
        <w:t>бучение</w:t>
      </w:r>
      <w:proofErr w:type="spellEnd"/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 в группе требует специальной подготовки учителя. У кого</w:t>
      </w:r>
      <w:r>
        <w:rPr>
          <w:rFonts w:ascii="Candara" w:eastAsia="MS Mincho" w:hAnsi="Candara"/>
          <w:iCs/>
          <w:sz w:val="24"/>
          <w:szCs w:val="24"/>
        </w:rPr>
        <w:t>-</w:t>
      </w:r>
      <w:r w:rsidRPr="000B2E76">
        <w:rPr>
          <w:rFonts w:ascii="Times New Roman" w:eastAsia="MS Mincho" w:hAnsi="Times New Roman"/>
          <w:iCs/>
          <w:sz w:val="24"/>
          <w:szCs w:val="24"/>
        </w:rPr>
        <w:t>то</w:t>
      </w:r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 такая возможность есть, а у кого</w:t>
      </w:r>
      <w:r>
        <w:rPr>
          <w:rFonts w:ascii="Candara" w:eastAsia="MS Mincho" w:hAnsi="Candara"/>
          <w:iCs/>
          <w:sz w:val="24"/>
          <w:szCs w:val="24"/>
        </w:rPr>
        <w:t>-</w:t>
      </w:r>
      <w:r w:rsidRPr="000B2E76">
        <w:rPr>
          <w:rFonts w:ascii="Times New Roman" w:eastAsia="MS Mincho" w:hAnsi="Times New Roman"/>
          <w:iCs/>
          <w:sz w:val="24"/>
          <w:szCs w:val="24"/>
        </w:rPr>
        <w:t>то</w:t>
      </w:r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–нет. Учитывая это, авторы разработали разные, с точки зрения применения новых методов, уроки. </w:t>
      </w:r>
      <w:proofErr w:type="spellStart"/>
      <w:r w:rsidRPr="000B2E76">
        <w:rPr>
          <w:rFonts w:ascii="Times New Roman" w:eastAsia="NewtonC-BoldItalic" w:hAnsi="Times New Roman"/>
          <w:iCs/>
          <w:sz w:val="24"/>
          <w:szCs w:val="24"/>
        </w:rPr>
        <w:t>Есливы</w:t>
      </w:r>
      <w:proofErr w:type="spellEnd"/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 почувствуете себя некомфортно, следуя плану урока, где обучение в группе занимает большую </w:t>
      </w:r>
      <w:proofErr w:type="spellStart"/>
      <w:r w:rsidRPr="000B2E76">
        <w:rPr>
          <w:rFonts w:ascii="Times New Roman" w:eastAsia="NewtonC-BoldItalic" w:hAnsi="Times New Roman"/>
          <w:iCs/>
          <w:sz w:val="24"/>
          <w:szCs w:val="24"/>
        </w:rPr>
        <w:t>частьурока</w:t>
      </w:r>
      <w:proofErr w:type="spellEnd"/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, не расстраивайтесь. На следующем уроке групповых заданий будет меньше, и вы почувствуете </w:t>
      </w:r>
      <w:proofErr w:type="spellStart"/>
      <w:r w:rsidRPr="000B2E76">
        <w:rPr>
          <w:rFonts w:ascii="Times New Roman" w:eastAsia="NewtonC-BoldItalic" w:hAnsi="Times New Roman"/>
          <w:iCs/>
          <w:sz w:val="24"/>
          <w:szCs w:val="24"/>
        </w:rPr>
        <w:t>себяв</w:t>
      </w:r>
      <w:proofErr w:type="spellEnd"/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 </w:t>
      </w:r>
      <w:proofErr w:type="gramStart"/>
      <w:r w:rsidRPr="000B2E76">
        <w:rPr>
          <w:rFonts w:ascii="Times New Roman" w:eastAsia="NewtonC-BoldItalic" w:hAnsi="Times New Roman"/>
          <w:iCs/>
          <w:sz w:val="24"/>
          <w:szCs w:val="24"/>
        </w:rPr>
        <w:t>привычной колее</w:t>
      </w:r>
      <w:proofErr w:type="gramEnd"/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. Вместе с тем каждый учитель, желающий освоить новую область, может сделать </w:t>
      </w:r>
      <w:proofErr w:type="spellStart"/>
      <w:r w:rsidRPr="000B2E76">
        <w:rPr>
          <w:rFonts w:ascii="Times New Roman" w:eastAsia="NewtonC-BoldItalic" w:hAnsi="Times New Roman"/>
          <w:iCs/>
          <w:sz w:val="24"/>
          <w:szCs w:val="24"/>
        </w:rPr>
        <w:t>этоисподволь</w:t>
      </w:r>
      <w:proofErr w:type="spellEnd"/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 и постепенно, работая с «Полезными привычками».</w:t>
      </w:r>
    </w:p>
    <w:p w:rsidR="00552616" w:rsidRPr="00BB5B47" w:rsidRDefault="00552616" w:rsidP="00552616">
      <w:pPr>
        <w:pStyle w:val="a9"/>
        <w:rPr>
          <w:rFonts w:ascii="Times New Roman" w:eastAsia="NewtonC-BoldItalic" w:hAnsi="Times New Roman"/>
          <w:i/>
          <w:iCs/>
          <w:sz w:val="24"/>
          <w:szCs w:val="24"/>
        </w:rPr>
      </w:pPr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Обучение в группе означает, что дети учатся: </w:t>
      </w:r>
      <w:r w:rsidRPr="00BB5B47">
        <w:rPr>
          <w:rFonts w:ascii="Times New Roman" w:eastAsia="NewtonC-BoldItalic" w:hAnsi="Times New Roman"/>
          <w:i/>
          <w:iCs/>
          <w:sz w:val="24"/>
          <w:szCs w:val="24"/>
        </w:rPr>
        <w:t>(1) обмениваться друг с другом информацией и выражать личное мнение; (2) говорить и слушать; (3) принимать решения, обсуждать и совместно решать проблемы.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Обучение в группе развивает личностные и социальные навыки, необходимые для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эффективногопревентивного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обучения, формирует установки здорового образа жизни.</w:t>
      </w:r>
    </w:p>
    <w:p w:rsidR="00552616" w:rsidRPr="00BB5B47" w:rsidRDefault="00552616" w:rsidP="00552616">
      <w:pPr>
        <w:pStyle w:val="a9"/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</w:pPr>
      <w:r w:rsidRPr="00BB5B47"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  <w:t xml:space="preserve">Чем отличается обучение в группе от </w:t>
      </w:r>
      <w:proofErr w:type="gramStart"/>
      <w:r w:rsidRPr="00BB5B47"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  <w:t>традиционного</w:t>
      </w:r>
      <w:proofErr w:type="gramEnd"/>
      <w:r w:rsidRPr="00BB5B47"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  <w:t xml:space="preserve"> академического?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На традиционном уроке учитель сообщает ученикам новую информацию, дети пассивно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слушаюти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, в случае если их спросят, отвечают на вопрос. Желательны правильные ответы. Поэтому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ученикисоревнуются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друг с другом за право высказать ожидаемый ответ, признание учителя,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определенныйстатус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в классе, хорошие отметки.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Объединенные для выполнения задания в группы ученики получают новые возможности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дляобучения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и воспитания. Увеличивается вероятность того, что они выскажутся. Общаясь друг с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другом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,д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>ети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развивают умение слушать, думать и работать вместе. Это становится дополнительным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мотивомдля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учебы как таковой.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BB5B47" w:rsidRDefault="00552616" w:rsidP="00552616">
      <w:pPr>
        <w:pStyle w:val="a9"/>
        <w:jc w:val="center"/>
        <w:rPr>
          <w:rFonts w:ascii="Times New Roman" w:eastAsia="PragmaticaC-Bold" w:hAnsi="Times New Roman"/>
          <w:b/>
          <w:iCs/>
          <w:sz w:val="24"/>
          <w:szCs w:val="24"/>
          <w:u w:val="single"/>
        </w:rPr>
      </w:pPr>
      <w:r w:rsidRPr="00BB5B47">
        <w:rPr>
          <w:rFonts w:ascii="Times New Roman" w:eastAsia="PragmaticaC-Bold" w:hAnsi="Times New Roman"/>
          <w:b/>
          <w:iCs/>
          <w:sz w:val="24"/>
          <w:szCs w:val="24"/>
          <w:u w:val="single"/>
        </w:rPr>
        <w:t>Кооперативное обучение</w:t>
      </w:r>
    </w:p>
    <w:p w:rsidR="00552616" w:rsidRPr="000B2E76" w:rsidRDefault="00552616" w:rsidP="00552616">
      <w:pPr>
        <w:pStyle w:val="a9"/>
        <w:rPr>
          <w:rFonts w:ascii="Times New Roman" w:eastAsia="NewtonC-BoldItalic" w:hAnsi="Times New Roman"/>
          <w:iCs/>
          <w:sz w:val="24"/>
          <w:szCs w:val="24"/>
        </w:rPr>
      </w:pPr>
      <w:r w:rsidRPr="000B2E76">
        <w:rPr>
          <w:rFonts w:ascii="Times New Roman" w:eastAsia="NewtonC-BoldItalic" w:hAnsi="Times New Roman"/>
          <w:iCs/>
          <w:sz w:val="24"/>
          <w:szCs w:val="24"/>
        </w:rPr>
        <w:lastRenderedPageBreak/>
        <w:t>Что такое кооперативное обучение?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Кооперативное обучение 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–э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то метод, когда в небольших группах (от 2 до 8 человек)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ученикивзаимодействуют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, решая общую задачу [9]. Совместная работа в небольших группах формирует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качествасоциальной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и личностной компетентности, а также умение дружить. Для подростков, обладающих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этимикачествами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и умеющих выбирать друзей, вероятность приобщения к табаку и алкоголю невелика.</w:t>
      </w:r>
    </w:p>
    <w:p w:rsidR="00552616" w:rsidRPr="00BF3029" w:rsidRDefault="00552616" w:rsidP="00552616">
      <w:pPr>
        <w:pStyle w:val="a9"/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</w:pPr>
      <w:r w:rsidRPr="00BF3029">
        <w:rPr>
          <w:rFonts w:ascii="Times New Roman" w:eastAsia="NewtonC-BoldItalic" w:hAnsi="Times New Roman"/>
          <w:b/>
          <w:i/>
          <w:iCs/>
          <w:sz w:val="24"/>
          <w:szCs w:val="24"/>
          <w:u w:val="single"/>
        </w:rPr>
        <w:t>Каковы элементы кооперативного обучения?</w:t>
      </w:r>
    </w:p>
    <w:p w:rsidR="00552616" w:rsidRPr="00BF3029" w:rsidRDefault="00552616" w:rsidP="00552616">
      <w:pPr>
        <w:pStyle w:val="a9"/>
        <w:rPr>
          <w:rFonts w:ascii="Times New Roman" w:eastAsia="NewtonC" w:hAnsi="Times New Roman"/>
          <w:i/>
          <w:iCs/>
          <w:sz w:val="24"/>
          <w:szCs w:val="24"/>
        </w:rPr>
      </w:pPr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Четыре элемента кооперативного обучения следующие: </w:t>
      </w:r>
      <w:r w:rsidRPr="000B2E76">
        <w:rPr>
          <w:rFonts w:ascii="Times New Roman" w:eastAsia="NewtonC" w:hAnsi="Times New Roman"/>
          <w:iCs/>
          <w:sz w:val="24"/>
          <w:szCs w:val="24"/>
        </w:rPr>
        <w:t>(</w:t>
      </w:r>
      <w:r w:rsidRPr="00BF3029">
        <w:rPr>
          <w:rFonts w:ascii="Times New Roman" w:eastAsia="NewtonC" w:hAnsi="Times New Roman"/>
          <w:i/>
          <w:iCs/>
          <w:sz w:val="24"/>
          <w:szCs w:val="24"/>
        </w:rPr>
        <w:t>1) положительная взаимозависимость; (2) личная ответственность за происходящее в группе; (3) взаимодействие лицом к лицу; (4) развитие навыков работы в группе.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Для воплощения в жизнь кооперативного обучения следует: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объединить учеников в небольшие группы, попросив сесть лицом к лицу;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предписать каждому определенную роль (например: чтец, секретарь, докладчик,</w:t>
      </w:r>
      <w:proofErr w:type="gramEnd"/>
    </w:p>
    <w:p w:rsidR="00552616" w:rsidRPr="000B2E76" w:rsidRDefault="00552616" w:rsidP="00552616">
      <w:pPr>
        <w:pStyle w:val="a9"/>
        <w:ind w:left="360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хронометрист);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дать общее задание;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предложить каждому поделиться своей информацией и материалами с остальными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членамигруппы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>;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предоставить ученикам в группе возможность разъяснять друг другу 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непонятное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,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разрабатыватьпроблему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>, подводить итоги обсуждения;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дать группе общую оценку (награду);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для контроля спрашивать по одному ученику из группы и в случайном порядке;</w:t>
      </w:r>
    </w:p>
    <w:p w:rsidR="00552616" w:rsidRPr="000B2E76" w:rsidRDefault="00552616" w:rsidP="00552616">
      <w:pPr>
        <w:pStyle w:val="a9"/>
        <w:numPr>
          <w:ilvl w:val="0"/>
          <w:numId w:val="2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 способствовать рефлексии учеников или анализу событий, происходящих внутри группы в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процессеее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работы.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Как руководить группами кооперативного обучения?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BF3029">
        <w:rPr>
          <w:rFonts w:ascii="Times New Roman" w:eastAsia="NewtonC-BoldItalic" w:hAnsi="Times New Roman"/>
          <w:b/>
          <w:i/>
          <w:iCs/>
          <w:sz w:val="24"/>
          <w:szCs w:val="24"/>
        </w:rPr>
        <w:t xml:space="preserve">Поделите детей на </w:t>
      </w:r>
      <w:proofErr w:type="spellStart"/>
      <w:r w:rsidRPr="00BF3029">
        <w:rPr>
          <w:rFonts w:ascii="Times New Roman" w:eastAsia="NewtonC-BoldItalic" w:hAnsi="Times New Roman"/>
          <w:b/>
          <w:i/>
          <w:iCs/>
          <w:sz w:val="24"/>
          <w:szCs w:val="24"/>
        </w:rPr>
        <w:t>группы</w:t>
      </w:r>
      <w:proofErr w:type="gramStart"/>
      <w:r w:rsidRPr="00BF3029">
        <w:rPr>
          <w:rFonts w:ascii="Times New Roman" w:eastAsia="NewtonC-BoldItalic" w:hAnsi="Times New Roman"/>
          <w:b/>
          <w:i/>
          <w:iCs/>
          <w:sz w:val="24"/>
          <w:szCs w:val="24"/>
        </w:rPr>
        <w:t>.</w:t>
      </w:r>
      <w:r w:rsidRPr="000B2E76">
        <w:rPr>
          <w:rFonts w:ascii="Times New Roman" w:eastAsia="NewtonC" w:hAnsi="Times New Roman"/>
          <w:iCs/>
          <w:sz w:val="24"/>
          <w:szCs w:val="24"/>
        </w:rPr>
        <w:t>В</w:t>
      </w:r>
      <w:proofErr w:type="spellEnd"/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1</w:t>
      </w:r>
      <w:r>
        <w:rPr>
          <w:rFonts w:ascii="Times New Roman" w:eastAsia="NewtonC" w:hAnsi="Times New Roman"/>
          <w:iCs/>
          <w:sz w:val="24"/>
          <w:szCs w:val="24"/>
        </w:rPr>
        <w:t>-</w:t>
      </w:r>
      <w:r w:rsidRPr="000B2E76">
        <w:rPr>
          <w:rFonts w:ascii="Times New Roman" w:eastAsia="NewtonC" w:hAnsi="Times New Roman"/>
          <w:iCs/>
          <w:sz w:val="24"/>
          <w:szCs w:val="24"/>
        </w:rPr>
        <w:t>3 классах лучше всего делить детей на пары или тройки. В 4</w:t>
      </w:r>
      <w:r>
        <w:rPr>
          <w:rFonts w:ascii="Times New Roman" w:eastAsia="NewtonC" w:hAnsi="Times New Roman"/>
          <w:iCs/>
          <w:sz w:val="24"/>
          <w:szCs w:val="24"/>
        </w:rPr>
        <w:t>-</w:t>
      </w:r>
      <w:r w:rsidRPr="000B2E76">
        <w:rPr>
          <w:rFonts w:ascii="Times New Roman" w:eastAsia="MS Mincho" w:hAnsi="Times New Roman"/>
          <w:iCs/>
          <w:sz w:val="24"/>
          <w:szCs w:val="24"/>
        </w:rPr>
        <w:t>м</w:t>
      </w:r>
      <w:r w:rsidRPr="000B2E76">
        <w:rPr>
          <w:rFonts w:ascii="Times New Roman" w:eastAsia="NewtonC" w:hAnsi="Times New Roman"/>
          <w:iCs/>
          <w:sz w:val="24"/>
          <w:szCs w:val="24"/>
        </w:rPr>
        <w:t xml:space="preserve">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классечаще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делите класс на группы по четыре человека. Лучше всего поместить в одну группу разнополых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детей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,с</w:t>
      </w:r>
      <w:proofErr w:type="spellEnd"/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разной успеваемостью, из разных культурных сред. Для повышения эффективности обучения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учительможет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поддержать существование одних и тех же групп на протяжении всего курса «Полезных привычек».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Это усиливает дружеские связи между детьми и положительно влияет на обучение в целом.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BF3029">
        <w:rPr>
          <w:rFonts w:ascii="Times New Roman" w:eastAsia="NewtonC-BoldItalic" w:hAnsi="Times New Roman"/>
          <w:b/>
          <w:i/>
          <w:iCs/>
          <w:sz w:val="24"/>
          <w:szCs w:val="24"/>
        </w:rPr>
        <w:t xml:space="preserve">Дайте детям почувствовать личную ответственность за то, как группа работает, и распределите </w:t>
      </w:r>
      <w:proofErr w:type="spellStart"/>
      <w:r w:rsidRPr="00BF3029">
        <w:rPr>
          <w:rFonts w:ascii="Times New Roman" w:eastAsia="NewtonC-BoldItalic" w:hAnsi="Times New Roman"/>
          <w:b/>
          <w:i/>
          <w:iCs/>
          <w:sz w:val="24"/>
          <w:szCs w:val="24"/>
        </w:rPr>
        <w:t>роли</w:t>
      </w:r>
      <w:proofErr w:type="gramStart"/>
      <w:r w:rsidRPr="00BF3029">
        <w:rPr>
          <w:rFonts w:ascii="Times New Roman" w:eastAsia="NewtonC-BoldItalic" w:hAnsi="Times New Roman"/>
          <w:b/>
          <w:i/>
          <w:iCs/>
          <w:sz w:val="24"/>
          <w:szCs w:val="24"/>
        </w:rPr>
        <w:t>.</w:t>
      </w:r>
      <w:r w:rsidRPr="000B2E76">
        <w:rPr>
          <w:rFonts w:ascii="Times New Roman" w:eastAsia="NewtonC" w:hAnsi="Times New Roman"/>
          <w:iCs/>
          <w:sz w:val="24"/>
          <w:szCs w:val="24"/>
        </w:rPr>
        <w:t>Л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>учше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всего дети работают вместе, если каждый имеет определенную роль при выполнении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задания.Роли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могут быть, например, следующие: </w:t>
      </w:r>
    </w:p>
    <w:p w:rsidR="00552616" w:rsidRPr="00BF3029" w:rsidRDefault="00552616" w:rsidP="00552616">
      <w:pPr>
        <w:pStyle w:val="a9"/>
        <w:rPr>
          <w:rFonts w:ascii="Times New Roman" w:eastAsia="NewtonC" w:hAnsi="Times New Roman"/>
          <w:i/>
          <w:iCs/>
          <w:sz w:val="24"/>
          <w:szCs w:val="24"/>
        </w:rPr>
      </w:pPr>
      <w:r w:rsidRPr="00BF3029">
        <w:rPr>
          <w:rFonts w:ascii="Times New Roman" w:eastAsia="NewtonC" w:hAnsi="Times New Roman"/>
          <w:i/>
          <w:iCs/>
          <w:sz w:val="24"/>
          <w:szCs w:val="24"/>
        </w:rPr>
        <w:t xml:space="preserve">(1) </w:t>
      </w:r>
      <w:r w:rsidRPr="00BF3029">
        <w:rPr>
          <w:rFonts w:ascii="Times New Roman" w:eastAsia="NewtonC-BoldItalic" w:hAnsi="Times New Roman"/>
          <w:i/>
          <w:iCs/>
          <w:sz w:val="24"/>
          <w:szCs w:val="24"/>
        </w:rPr>
        <w:t xml:space="preserve">чтец </w:t>
      </w:r>
      <w:proofErr w:type="gramStart"/>
      <w:r w:rsidRPr="00BF3029">
        <w:rPr>
          <w:rFonts w:ascii="Times New Roman" w:eastAsia="NewtonC" w:hAnsi="Times New Roman"/>
          <w:i/>
          <w:iCs/>
          <w:sz w:val="24"/>
          <w:szCs w:val="24"/>
        </w:rPr>
        <w:t>–ч</w:t>
      </w:r>
      <w:proofErr w:type="gramEnd"/>
      <w:r w:rsidRPr="00BF3029">
        <w:rPr>
          <w:rFonts w:ascii="Times New Roman" w:eastAsia="NewtonC" w:hAnsi="Times New Roman"/>
          <w:i/>
          <w:iCs/>
          <w:sz w:val="24"/>
          <w:szCs w:val="24"/>
        </w:rPr>
        <w:t xml:space="preserve">итает вслух; (2) </w:t>
      </w:r>
      <w:r w:rsidRPr="00BF3029">
        <w:rPr>
          <w:rFonts w:ascii="Times New Roman" w:eastAsia="NewtonC-BoldItalic" w:hAnsi="Times New Roman"/>
          <w:i/>
          <w:iCs/>
          <w:sz w:val="24"/>
          <w:szCs w:val="24"/>
        </w:rPr>
        <w:t xml:space="preserve">секретарь </w:t>
      </w:r>
      <w:r w:rsidRPr="00BF3029">
        <w:rPr>
          <w:rFonts w:ascii="Times New Roman" w:eastAsia="NewtonC" w:hAnsi="Times New Roman"/>
          <w:i/>
          <w:iCs/>
          <w:sz w:val="24"/>
          <w:szCs w:val="24"/>
        </w:rPr>
        <w:t>–записывает что</w:t>
      </w:r>
      <w:r w:rsidRPr="00BF3029">
        <w:rPr>
          <w:rFonts w:ascii="Candara" w:eastAsia="MS Mincho" w:hAnsi="Candara"/>
          <w:i/>
          <w:iCs/>
          <w:sz w:val="24"/>
          <w:szCs w:val="24"/>
        </w:rPr>
        <w:t>-</w:t>
      </w:r>
      <w:r w:rsidRPr="00BF3029">
        <w:rPr>
          <w:rFonts w:ascii="Times New Roman" w:eastAsia="MS Mincho" w:hAnsi="Times New Roman"/>
          <w:i/>
          <w:iCs/>
          <w:sz w:val="24"/>
          <w:szCs w:val="24"/>
        </w:rPr>
        <w:t>то</w:t>
      </w:r>
    </w:p>
    <w:p w:rsidR="00552616" w:rsidRPr="00BF3029" w:rsidRDefault="00552616" w:rsidP="00552616">
      <w:pPr>
        <w:pStyle w:val="a9"/>
        <w:rPr>
          <w:rFonts w:ascii="Times New Roman" w:eastAsia="NewtonC" w:hAnsi="Times New Roman"/>
          <w:i/>
          <w:iCs/>
          <w:sz w:val="24"/>
          <w:szCs w:val="24"/>
        </w:rPr>
      </w:pPr>
      <w:r w:rsidRPr="00BF3029">
        <w:rPr>
          <w:rFonts w:ascii="Times New Roman" w:eastAsia="NewtonC" w:hAnsi="Times New Roman"/>
          <w:i/>
          <w:iCs/>
          <w:sz w:val="24"/>
          <w:szCs w:val="24"/>
        </w:rPr>
        <w:t xml:space="preserve">от лица группы; (3) </w:t>
      </w:r>
      <w:r w:rsidRPr="00BF3029">
        <w:rPr>
          <w:rFonts w:ascii="Times New Roman" w:eastAsia="NewtonC-BoldItalic" w:hAnsi="Times New Roman"/>
          <w:i/>
          <w:iCs/>
          <w:sz w:val="24"/>
          <w:szCs w:val="24"/>
        </w:rPr>
        <w:t xml:space="preserve">докладчик </w:t>
      </w:r>
      <w:proofErr w:type="gramStart"/>
      <w:r w:rsidRPr="00BF3029">
        <w:rPr>
          <w:rFonts w:ascii="Times New Roman" w:eastAsia="NewtonC" w:hAnsi="Times New Roman"/>
          <w:i/>
          <w:iCs/>
          <w:sz w:val="24"/>
          <w:szCs w:val="24"/>
        </w:rPr>
        <w:t>–у</w:t>
      </w:r>
      <w:proofErr w:type="gramEnd"/>
      <w:r w:rsidRPr="00BF3029">
        <w:rPr>
          <w:rFonts w:ascii="Times New Roman" w:eastAsia="NewtonC" w:hAnsi="Times New Roman"/>
          <w:i/>
          <w:iCs/>
          <w:sz w:val="24"/>
          <w:szCs w:val="24"/>
        </w:rPr>
        <w:t xml:space="preserve"> доски рассказывает, что решила группа; </w:t>
      </w:r>
      <w:r w:rsidRPr="00BF3029">
        <w:rPr>
          <w:rFonts w:ascii="Times New Roman" w:eastAsia="NewtonC-BoldItalic" w:hAnsi="Times New Roman"/>
          <w:i/>
          <w:iCs/>
          <w:sz w:val="24"/>
          <w:szCs w:val="24"/>
        </w:rPr>
        <w:t xml:space="preserve">(4) хронометрист </w:t>
      </w:r>
      <w:r w:rsidRPr="00BF3029">
        <w:rPr>
          <w:rFonts w:ascii="Times New Roman" w:eastAsia="NewtonC" w:hAnsi="Times New Roman"/>
          <w:i/>
          <w:iCs/>
          <w:sz w:val="24"/>
          <w:szCs w:val="24"/>
        </w:rPr>
        <w:t>–следит за временем.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BF3029">
        <w:rPr>
          <w:rFonts w:ascii="Times New Roman" w:eastAsia="NewtonC-BoldItalic" w:hAnsi="Times New Roman"/>
          <w:b/>
          <w:i/>
          <w:iCs/>
          <w:sz w:val="24"/>
          <w:szCs w:val="24"/>
        </w:rPr>
        <w:t>Установите правила работы группы и критерии оценки ее достижений</w:t>
      </w:r>
      <w:r w:rsidRPr="000B2E76">
        <w:rPr>
          <w:rFonts w:ascii="Times New Roman" w:eastAsia="NewtonC-BoldItalic" w:hAnsi="Times New Roman"/>
          <w:iCs/>
          <w:sz w:val="24"/>
          <w:szCs w:val="24"/>
        </w:rPr>
        <w:t xml:space="preserve">. </w:t>
      </w:r>
      <w:r w:rsidRPr="000B2E76">
        <w:rPr>
          <w:rFonts w:ascii="Times New Roman" w:eastAsia="NewtonC" w:hAnsi="Times New Roman"/>
          <w:iCs/>
          <w:sz w:val="24"/>
          <w:szCs w:val="24"/>
        </w:rPr>
        <w:t xml:space="preserve">Убедитесь в том, что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ученикипонимают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критерии оценки их совместной работы в начале каждого урока. Устанавливайте для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групптолько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реалистичные задачи, а в качестве критериев оценки работы используйте выступления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группперед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классом, сценки и другие виды активности, которые дети любят.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Установите подходящие для работы группы правила. Их должно быть минимальное количество,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иони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должны дополнять правила поведения на уроке. Например: </w:t>
      </w:r>
      <w:r w:rsidRPr="00BF3029">
        <w:rPr>
          <w:rFonts w:ascii="Times New Roman" w:eastAsia="NewtonC" w:hAnsi="Times New Roman"/>
          <w:i/>
          <w:iCs/>
          <w:sz w:val="24"/>
          <w:szCs w:val="24"/>
        </w:rPr>
        <w:t xml:space="preserve">(1) убедись, что в разговоре участвует каждый; (2) говори спокойно и ясно; (3) говори только по делу. </w:t>
      </w:r>
      <w:r w:rsidRPr="00BF3029">
        <w:rPr>
          <w:rFonts w:ascii="Times New Roman" w:eastAsia="NewtonC" w:hAnsi="Times New Roman"/>
          <w:iCs/>
          <w:sz w:val="24"/>
          <w:szCs w:val="24"/>
        </w:rPr>
        <w:t>Сделайте плакат с правилами.</w:t>
      </w:r>
      <w:r w:rsidRPr="000B2E76">
        <w:rPr>
          <w:rFonts w:ascii="Times New Roman" w:eastAsia="NewtonC" w:hAnsi="Times New Roman"/>
          <w:iCs/>
          <w:sz w:val="24"/>
          <w:szCs w:val="24"/>
        </w:rPr>
        <w:t xml:space="preserve">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Напоминайтеученикам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правила перед тем, как они начнут работать в группах.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BF3029" w:rsidRDefault="00552616" w:rsidP="00552616">
      <w:pPr>
        <w:pStyle w:val="a9"/>
        <w:jc w:val="center"/>
        <w:rPr>
          <w:rFonts w:ascii="Times New Roman" w:eastAsia="PragmaticaC-Bold" w:hAnsi="Times New Roman"/>
          <w:b/>
          <w:iCs/>
          <w:sz w:val="24"/>
          <w:szCs w:val="24"/>
          <w:u w:val="single"/>
        </w:rPr>
      </w:pPr>
      <w:r w:rsidRPr="00BF3029">
        <w:rPr>
          <w:rFonts w:ascii="Times New Roman" w:eastAsia="PragmaticaC-Bold" w:hAnsi="Times New Roman"/>
          <w:b/>
          <w:iCs/>
          <w:sz w:val="24"/>
          <w:szCs w:val="24"/>
          <w:u w:val="single"/>
        </w:rPr>
        <w:t>Мозговой штурм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lastRenderedPageBreak/>
        <w:t xml:space="preserve">Мозговой штурм используется для стимуляции высказываний детей по теме или вопросу.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Учениковпросят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высказывать идеи или мнения без какой</w:t>
      </w:r>
      <w:r>
        <w:rPr>
          <w:rFonts w:ascii="Candara" w:eastAsia="MS Mincho" w:hAnsi="Candara"/>
          <w:iCs/>
          <w:sz w:val="24"/>
          <w:szCs w:val="24"/>
        </w:rPr>
        <w:t>-</w:t>
      </w:r>
      <w:r w:rsidRPr="000B2E76">
        <w:rPr>
          <w:rFonts w:ascii="Times New Roman" w:eastAsia="MS Mincho" w:hAnsi="Times New Roman"/>
          <w:iCs/>
          <w:sz w:val="24"/>
          <w:szCs w:val="24"/>
        </w:rPr>
        <w:t>либо</w:t>
      </w:r>
      <w:r w:rsidRPr="000B2E76">
        <w:rPr>
          <w:rFonts w:ascii="Times New Roman" w:eastAsia="NewtonC" w:hAnsi="Times New Roman"/>
          <w:iCs/>
          <w:sz w:val="24"/>
          <w:szCs w:val="24"/>
        </w:rPr>
        <w:t xml:space="preserve"> оценки или обсуждения этих идей или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мнений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.И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>деи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фиксируются учителем на доске, а мозговой штурм продолжается до тех пор, пока не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истощатсяидеи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или не кончится отведенное для мозгового штурма время.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BF3029" w:rsidRDefault="00552616" w:rsidP="00552616">
      <w:pPr>
        <w:pStyle w:val="a9"/>
        <w:jc w:val="center"/>
        <w:rPr>
          <w:rFonts w:ascii="Times New Roman" w:eastAsia="PragmaticaC-Bold" w:hAnsi="Times New Roman"/>
          <w:b/>
          <w:iCs/>
          <w:sz w:val="24"/>
          <w:szCs w:val="24"/>
          <w:u w:val="single"/>
        </w:rPr>
      </w:pPr>
      <w:r w:rsidRPr="00BF3029">
        <w:rPr>
          <w:rFonts w:ascii="Times New Roman" w:eastAsia="PragmaticaC-Bold" w:hAnsi="Times New Roman"/>
          <w:b/>
          <w:iCs/>
          <w:sz w:val="24"/>
          <w:szCs w:val="24"/>
          <w:u w:val="single"/>
        </w:rPr>
        <w:t>Групповая дискуссия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Групповая дискуссия 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–э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то способ организации совместной деятельности учеников под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руководствомучителя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с целью решить групповые задачи или воздействовать на мнения и установки участников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впроцессе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общения. Использование метода позволяет:</w:t>
      </w:r>
    </w:p>
    <w:p w:rsidR="00552616" w:rsidRPr="000B2E76" w:rsidRDefault="00552616" w:rsidP="00552616">
      <w:pPr>
        <w:pStyle w:val="a9"/>
        <w:numPr>
          <w:ilvl w:val="0"/>
          <w:numId w:val="3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дать ученикам возможность увидеть проблему с разных сторон;</w:t>
      </w:r>
    </w:p>
    <w:p w:rsidR="00552616" w:rsidRPr="000B2E76" w:rsidRDefault="00552616" w:rsidP="00552616">
      <w:pPr>
        <w:pStyle w:val="a9"/>
        <w:numPr>
          <w:ilvl w:val="0"/>
          <w:numId w:val="3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уточнить персональные позиции и личные точки зрения учеников;</w:t>
      </w:r>
    </w:p>
    <w:p w:rsidR="00552616" w:rsidRPr="000B2E76" w:rsidRDefault="00552616" w:rsidP="00552616">
      <w:pPr>
        <w:pStyle w:val="a9"/>
        <w:numPr>
          <w:ilvl w:val="0"/>
          <w:numId w:val="3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ослабить скрытые конфликты;</w:t>
      </w:r>
    </w:p>
    <w:p w:rsidR="00552616" w:rsidRPr="000B2E76" w:rsidRDefault="00552616" w:rsidP="00552616">
      <w:pPr>
        <w:pStyle w:val="a9"/>
        <w:numPr>
          <w:ilvl w:val="0"/>
          <w:numId w:val="3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выработать общее решение класса;</w:t>
      </w:r>
    </w:p>
    <w:p w:rsidR="00552616" w:rsidRPr="000B2E76" w:rsidRDefault="00552616" w:rsidP="00552616">
      <w:pPr>
        <w:pStyle w:val="a9"/>
        <w:numPr>
          <w:ilvl w:val="0"/>
          <w:numId w:val="3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повысить эффективность работы участников дискуссии;</w:t>
      </w:r>
    </w:p>
    <w:p w:rsidR="00552616" w:rsidRPr="000B2E76" w:rsidRDefault="00552616" w:rsidP="00552616">
      <w:pPr>
        <w:pStyle w:val="a9"/>
        <w:numPr>
          <w:ilvl w:val="0"/>
          <w:numId w:val="3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повысить интерес учеников к проблеме и мнению одноклассников;</w:t>
      </w:r>
    </w:p>
    <w:p w:rsidR="00552616" w:rsidRPr="000B2E76" w:rsidRDefault="00552616" w:rsidP="00552616">
      <w:pPr>
        <w:pStyle w:val="a9"/>
        <w:numPr>
          <w:ilvl w:val="0"/>
          <w:numId w:val="3"/>
        </w:numPr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удовлетворить потребность детей в признании и уважении одноклассников.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>Групповая дискуссия может быть использована в начале урока, а также для подведения итогов урока.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BF3029" w:rsidRDefault="00552616" w:rsidP="00552616">
      <w:pPr>
        <w:pStyle w:val="a9"/>
        <w:jc w:val="center"/>
        <w:rPr>
          <w:rFonts w:ascii="Times New Roman" w:eastAsia="PragmaticaC-Bold" w:hAnsi="Times New Roman"/>
          <w:b/>
          <w:iCs/>
          <w:sz w:val="24"/>
          <w:szCs w:val="24"/>
          <w:u w:val="single"/>
        </w:rPr>
      </w:pPr>
      <w:r w:rsidRPr="00BF3029">
        <w:rPr>
          <w:rFonts w:ascii="Times New Roman" w:eastAsia="PragmaticaC-Bold" w:hAnsi="Times New Roman"/>
          <w:b/>
          <w:iCs/>
          <w:sz w:val="24"/>
          <w:szCs w:val="24"/>
          <w:u w:val="single"/>
        </w:rPr>
        <w:t>Ролевое моделирование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Ролевое моделирование может осуществляться в форме драматических представлений, ролевых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игр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,р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>адиопередач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, телевизионных шоу и др. В этих видах деятельности дети тренируют социально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желательноеповедение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на глазах учителя. За счет включения в активную деятельность они обычно заинтересованы в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ролевоммоделировании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>. Ученики пытаются действовать так, как в реальной жизни, или, по крайней мере, так, как они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хотели бы действовать в реальности. Иногда учитель раздает роли заранее, а иногда только подает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детямидею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и просит их импровизировать.</w:t>
      </w:r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Pr="00BF3029" w:rsidRDefault="00552616" w:rsidP="00552616">
      <w:pPr>
        <w:pStyle w:val="a9"/>
        <w:jc w:val="center"/>
        <w:rPr>
          <w:rFonts w:ascii="Times New Roman" w:eastAsia="NewtonC" w:hAnsi="Times New Roman"/>
          <w:b/>
          <w:iCs/>
          <w:sz w:val="24"/>
          <w:szCs w:val="24"/>
          <w:u w:val="single"/>
        </w:rPr>
      </w:pPr>
      <w:r w:rsidRPr="00BF3029">
        <w:rPr>
          <w:rFonts w:ascii="Times New Roman" w:eastAsia="PragmaticaC-Bold" w:hAnsi="Times New Roman"/>
          <w:b/>
          <w:iCs/>
          <w:sz w:val="24"/>
          <w:szCs w:val="24"/>
          <w:u w:val="single"/>
        </w:rPr>
        <w:t>Упражнения–</w:t>
      </w:r>
      <w:proofErr w:type="spellStart"/>
      <w:r w:rsidRPr="00BF3029">
        <w:rPr>
          <w:rFonts w:ascii="Times New Roman" w:eastAsia="PragmaticaC-Bold" w:hAnsi="Times New Roman"/>
          <w:b/>
          <w:iCs/>
          <w:sz w:val="24"/>
          <w:szCs w:val="24"/>
          <w:u w:val="single"/>
        </w:rPr>
        <w:t>э</w:t>
      </w:r>
      <w:r w:rsidRPr="00BF3029">
        <w:rPr>
          <w:rFonts w:ascii="Times New Roman" w:eastAsia="NewtonC" w:hAnsi="Times New Roman"/>
          <w:b/>
          <w:iCs/>
          <w:sz w:val="24"/>
          <w:szCs w:val="24"/>
          <w:u w:val="single"/>
        </w:rPr>
        <w:t>нергизаторы</w:t>
      </w:r>
      <w:proofErr w:type="spellEnd"/>
    </w:p>
    <w:p w:rsidR="00552616" w:rsidRPr="000B2E7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  <w:r w:rsidRPr="000B2E76">
        <w:rPr>
          <w:rFonts w:ascii="Times New Roman" w:eastAsia="NewtonC" w:hAnsi="Times New Roman"/>
          <w:iCs/>
          <w:sz w:val="24"/>
          <w:szCs w:val="24"/>
        </w:rPr>
        <w:t xml:space="preserve">Класс на уроке или группа детей в середине любой совместной деятельности периодически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испытываютснижение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энергии. Концентрация внимания затрудняется, маленькие дети могут стать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беспокойными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.О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>ни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перестают работать, начинают мешать учителю. Средством преодоления спада энергии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можетслужить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короткое физическое упражнение, оживляющее активность группы, 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–ф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изкультминутка,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илиупражнение</w:t>
      </w:r>
      <w:r>
        <w:rPr>
          <w:rFonts w:ascii="Candara" w:eastAsia="MS Mincho" w:hAnsi="Candara"/>
          <w:iCs/>
          <w:sz w:val="24"/>
          <w:szCs w:val="24"/>
        </w:rPr>
        <w:t>-</w:t>
      </w:r>
      <w:r w:rsidRPr="000B2E76">
        <w:rPr>
          <w:rFonts w:ascii="Times New Roman" w:eastAsia="MS Mincho" w:hAnsi="Times New Roman"/>
          <w:iCs/>
          <w:sz w:val="24"/>
          <w:szCs w:val="24"/>
        </w:rPr>
        <w:t>энергизатор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.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Энергизаторы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, или подвижные групповые игры, хороши тем, что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предполагаютактивность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разных анализаторов и актуализируют разные способности детей. В результате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использованияэнергизатора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восстанавливается энергия класса, внимание снова привлекается к учителю, </w:t>
      </w:r>
      <w:proofErr w:type="spellStart"/>
      <w:r w:rsidRPr="000B2E76">
        <w:rPr>
          <w:rFonts w:ascii="Times New Roman" w:eastAsia="NewtonC" w:hAnsi="Times New Roman"/>
          <w:iCs/>
          <w:sz w:val="24"/>
          <w:szCs w:val="24"/>
        </w:rPr>
        <w:t>дети</w:t>
      </w:r>
      <w:proofErr w:type="gramStart"/>
      <w:r w:rsidRPr="000B2E76">
        <w:rPr>
          <w:rFonts w:ascii="Times New Roman" w:eastAsia="NewtonC" w:hAnsi="Times New Roman"/>
          <w:iCs/>
          <w:sz w:val="24"/>
          <w:szCs w:val="24"/>
        </w:rPr>
        <w:t>,п</w:t>
      </w:r>
      <w:proofErr w:type="gramEnd"/>
      <w:r w:rsidRPr="000B2E76">
        <w:rPr>
          <w:rFonts w:ascii="Times New Roman" w:eastAsia="NewtonC" w:hAnsi="Times New Roman"/>
          <w:iCs/>
          <w:sz w:val="24"/>
          <w:szCs w:val="24"/>
        </w:rPr>
        <w:t>олучившие</w:t>
      </w:r>
      <w:proofErr w:type="spellEnd"/>
      <w:r w:rsidRPr="000B2E76">
        <w:rPr>
          <w:rFonts w:ascii="Times New Roman" w:eastAsia="NewtonC" w:hAnsi="Times New Roman"/>
          <w:iCs/>
          <w:sz w:val="24"/>
          <w:szCs w:val="24"/>
        </w:rPr>
        <w:t xml:space="preserve"> удовольствие, снова чувствуют себя включенными в работу.</w:t>
      </w: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pStyle w:val="a9"/>
        <w:rPr>
          <w:rFonts w:ascii="Times New Roman" w:eastAsia="NewtonC" w:hAnsi="Times New Roman"/>
          <w:iCs/>
          <w:sz w:val="24"/>
          <w:szCs w:val="24"/>
        </w:rPr>
      </w:pPr>
    </w:p>
    <w:p w:rsidR="00552616" w:rsidRDefault="00552616" w:rsidP="00552616">
      <w:pPr>
        <w:rPr>
          <w:rFonts w:ascii="Times New Roman" w:eastAsia="NewtonC" w:hAnsi="Times New Roman" w:cs="Times New Roman"/>
          <w:iCs/>
          <w:sz w:val="24"/>
          <w:szCs w:val="24"/>
        </w:rPr>
      </w:pPr>
    </w:p>
    <w:p w:rsidR="00552616" w:rsidRDefault="00552616" w:rsidP="00552616">
      <w:pPr>
        <w:jc w:val="center"/>
        <w:rPr>
          <w:b/>
          <w:sz w:val="24"/>
          <w:szCs w:val="24"/>
        </w:rPr>
      </w:pPr>
    </w:p>
    <w:p w:rsidR="00552616" w:rsidRDefault="00552616" w:rsidP="00552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16" w:rsidRDefault="00552616" w:rsidP="00552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16" w:rsidRDefault="00552616" w:rsidP="00552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16" w:rsidRDefault="00552616" w:rsidP="00552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103"/>
        <w:gridCol w:w="1984"/>
        <w:gridCol w:w="1525"/>
      </w:tblGrid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полезные привычки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Пре-тест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характер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характер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оценивать себя 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оценивать себя 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оценивать себя 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взаимодействовать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взаимодействовать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взаимодействовать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настаивать на своём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настаивать на своём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настаивать на своём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 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 меня оказывают давление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 меня оказывают давление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 меня оказывают давление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табака и алкоголя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табака и алкоголя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 курения для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 курения для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жизнь без курения.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жизнь без табака.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здоровый образ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толерантности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 уверенный выбор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в школьный 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552616" w:rsidTr="005526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занимаюсь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16" w:rsidRDefault="0055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552616" w:rsidRDefault="00552616" w:rsidP="0055261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«Рассмотрено»                                                                                               «Согласовано» </w:t>
      </w:r>
    </w:p>
    <w:p w:rsidR="00552616" w:rsidRDefault="00552616" w:rsidP="0055261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ШМО                                                       Заместитель директора по УВР</w:t>
      </w:r>
    </w:p>
    <w:p w:rsidR="00552616" w:rsidRDefault="00552616" w:rsidP="0055261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                                                  _______________ Лазарева А.В.</w:t>
      </w:r>
    </w:p>
    <w:p w:rsidR="00552616" w:rsidRDefault="00552616" w:rsidP="0055261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Кринично-Лугской СОШ                                            _______________   2017 год</w:t>
      </w:r>
    </w:p>
    <w:p w:rsidR="00552616" w:rsidRDefault="00552616" w:rsidP="0055261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30.08.2017 год №  1</w:t>
      </w:r>
    </w:p>
    <w:p w:rsidR="00552616" w:rsidRDefault="00552616" w:rsidP="00552616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Т.Г.Чуйко</w:t>
      </w:r>
      <w:proofErr w:type="spellEnd"/>
    </w:p>
    <w:p w:rsidR="00552616" w:rsidRDefault="00552616" w:rsidP="00552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2616" w:rsidRDefault="00552616" w:rsidP="005526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F1444F" w:rsidRDefault="00F1444F"/>
    <w:sectPr w:rsidR="00F1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C-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-Bold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68B"/>
    <w:multiLevelType w:val="multilevel"/>
    <w:tmpl w:val="C4A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B7A93"/>
    <w:multiLevelType w:val="hybridMultilevel"/>
    <w:tmpl w:val="30F48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52DEE"/>
    <w:multiLevelType w:val="hybridMultilevel"/>
    <w:tmpl w:val="7070F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560631"/>
    <w:multiLevelType w:val="hybridMultilevel"/>
    <w:tmpl w:val="4CD299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9D"/>
    <w:rsid w:val="00552616"/>
    <w:rsid w:val="008D209D"/>
    <w:rsid w:val="00F1444F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6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516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16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6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668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F51668"/>
    <w:rPr>
      <w:b/>
      <w:bCs/>
    </w:rPr>
  </w:style>
  <w:style w:type="character" w:styleId="a8">
    <w:name w:val="Emphasis"/>
    <w:qFormat/>
    <w:rsid w:val="00F5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16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16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6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1668"/>
    <w:rPr>
      <w:i/>
      <w:iCs/>
    </w:rPr>
  </w:style>
  <w:style w:type="character" w:styleId="ad">
    <w:name w:val="Subtle Emphasis"/>
    <w:uiPriority w:val="19"/>
    <w:qFormat/>
    <w:rsid w:val="00F51668"/>
    <w:rPr>
      <w:i/>
      <w:iCs/>
    </w:rPr>
  </w:style>
  <w:style w:type="character" w:styleId="ae">
    <w:name w:val="Intense Emphasis"/>
    <w:uiPriority w:val="21"/>
    <w:qFormat/>
    <w:rsid w:val="00F5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1668"/>
    <w:rPr>
      <w:smallCaps/>
    </w:rPr>
  </w:style>
  <w:style w:type="character" w:styleId="af0">
    <w:name w:val="Intense Reference"/>
    <w:uiPriority w:val="32"/>
    <w:qFormat/>
    <w:rsid w:val="00F51668"/>
    <w:rPr>
      <w:b/>
      <w:bCs/>
      <w:smallCaps/>
    </w:rPr>
  </w:style>
  <w:style w:type="character" w:styleId="af1">
    <w:name w:val="Book Title"/>
    <w:basedOn w:val="a0"/>
    <w:uiPriority w:val="33"/>
    <w:qFormat/>
    <w:rsid w:val="00F5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166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552616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5526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6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516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5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5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5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516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6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668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F51668"/>
    <w:rPr>
      <w:b/>
      <w:bCs/>
    </w:rPr>
  </w:style>
  <w:style w:type="character" w:styleId="a8">
    <w:name w:val="Emphasis"/>
    <w:qFormat/>
    <w:rsid w:val="00F5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516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516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6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5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51668"/>
    <w:rPr>
      <w:i/>
      <w:iCs/>
    </w:rPr>
  </w:style>
  <w:style w:type="character" w:styleId="ad">
    <w:name w:val="Subtle Emphasis"/>
    <w:uiPriority w:val="19"/>
    <w:qFormat/>
    <w:rsid w:val="00F51668"/>
    <w:rPr>
      <w:i/>
      <w:iCs/>
    </w:rPr>
  </w:style>
  <w:style w:type="character" w:styleId="ae">
    <w:name w:val="Intense Emphasis"/>
    <w:uiPriority w:val="21"/>
    <w:qFormat/>
    <w:rsid w:val="00F5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51668"/>
    <w:rPr>
      <w:smallCaps/>
    </w:rPr>
  </w:style>
  <w:style w:type="character" w:styleId="af0">
    <w:name w:val="Intense Reference"/>
    <w:uiPriority w:val="32"/>
    <w:qFormat/>
    <w:rsid w:val="00F51668"/>
    <w:rPr>
      <w:b/>
      <w:bCs/>
      <w:smallCaps/>
    </w:rPr>
  </w:style>
  <w:style w:type="character" w:styleId="af1">
    <w:name w:val="Book Title"/>
    <w:basedOn w:val="a0"/>
    <w:uiPriority w:val="33"/>
    <w:qFormat/>
    <w:rsid w:val="00F5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166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552616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rsid w:val="0055261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</dc:creator>
  <cp:keywords/>
  <dc:description/>
  <cp:lastModifiedBy>немецкий</cp:lastModifiedBy>
  <cp:revision>2</cp:revision>
  <dcterms:created xsi:type="dcterms:W3CDTF">2017-10-25T14:06:00Z</dcterms:created>
  <dcterms:modified xsi:type="dcterms:W3CDTF">2017-10-25T14:13:00Z</dcterms:modified>
</cp:coreProperties>
</file>