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74" w:rsidRPr="00DF7CE6" w:rsidRDefault="00747274" w:rsidP="00DF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747274" w:rsidRPr="00DF7CE6" w:rsidRDefault="00747274" w:rsidP="00DF7CE6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мониторинга достижения детьми</w:t>
      </w:r>
    </w:p>
    <w:p w:rsidR="00747274" w:rsidRPr="00DF7CE6" w:rsidRDefault="00747274" w:rsidP="00DF7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</w:t>
      </w:r>
    </w:p>
    <w:p w:rsidR="00747274" w:rsidRPr="00DF7CE6" w:rsidRDefault="00747274" w:rsidP="00DF7CE6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96D8F"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разновозрастной группе кратковременного пребывания</w:t>
      </w:r>
    </w:p>
    <w:p w:rsidR="00496D8F" w:rsidRPr="00DF7CE6" w:rsidRDefault="00496D8F" w:rsidP="00DF7CE6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Кринично-Лугская</w:t>
      </w:r>
      <w:proofErr w:type="spellEnd"/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:rsidR="00747274" w:rsidRPr="00DF7CE6" w:rsidRDefault="00496D8F" w:rsidP="00DF7CE6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47274"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– 2022 учебн</w:t>
      </w:r>
      <w:r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747274" w:rsidRPr="00DF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47274" w:rsidRPr="00B020DD" w:rsidRDefault="00747274" w:rsidP="0074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47274" w:rsidRPr="00DF7CE6" w:rsidRDefault="00747274" w:rsidP="00496D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мониторинга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определении степени освоения ребенком образовательной программы (целевых ориентиров) и влияния образовательного процесса, организуемого в дошкольном учреждении на развитие воспитанников.</w:t>
      </w:r>
    </w:p>
    <w:p w:rsidR="00747274" w:rsidRPr="00DF7CE6" w:rsidRDefault="00747274" w:rsidP="00B020D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мониторинг содержит 5 образовательных областей, что позволяет комплексно оценить качество образовательной деятельности</w:t>
      </w:r>
      <w:r w:rsidR="005C5EFE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ГКП.</w:t>
      </w:r>
    </w:p>
    <w:p w:rsidR="00747274" w:rsidRPr="00DF7CE6" w:rsidRDefault="00747274" w:rsidP="005B1E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5B1EA1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5B1EA1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</w:t>
      </w:r>
      <w:r w:rsidR="005B1EA1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5B1EA1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1EA1" w:rsidRPr="00DF7CE6" w:rsidRDefault="005B1EA1" w:rsidP="005B1E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 15.05.2022 г. – 31.09.2022 г.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детей: Возраст детей: 3 лет до 7 лет:</w:t>
      </w:r>
    </w:p>
    <w:p w:rsidR="00747274" w:rsidRPr="00DF7CE6" w:rsidRDefault="005B1EA1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диагностируемых детей на начало года- 9 чел.</w:t>
      </w:r>
    </w:p>
    <w:p w:rsidR="005B1EA1" w:rsidRPr="00DF7CE6" w:rsidRDefault="005B1EA1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диагностируемых детей на конец года- 11 чел.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педагогической диагностики: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подгрупповая;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групповая.</w:t>
      </w:r>
    </w:p>
    <w:p w:rsidR="005C5EFE" w:rsidRPr="00DF7CE6" w:rsidRDefault="005C5EFE" w:rsidP="005C5E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результатах мониторинга отражались в специальных таблицах развития ребенка по 5 образовательным областям: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5C5EFE" w:rsidRPr="00DF7CE6" w:rsidRDefault="005C5EFE" w:rsidP="005C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 диагностической педагогики: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основывался на использовании следующих методик: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систематические наблюдения, беседы;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специальной игровой деятельности;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ответов на поставленные задачи через педагогические ситуации;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продуктов детской деятельности.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color w:val="000000"/>
        </w:rPr>
        <w:t xml:space="preserve">         Полученные результаты вношу в карты наблюдения, итоговые таблицы, разработанные на основе методических рекомендаций программы «От рождения до школы» Н.Е. </w:t>
      </w:r>
      <w:proofErr w:type="spellStart"/>
      <w:r w:rsidRPr="00DF7CE6">
        <w:rPr>
          <w:color w:val="000000"/>
        </w:rPr>
        <w:t>Вераксы</w:t>
      </w:r>
      <w:proofErr w:type="spellEnd"/>
      <w:r w:rsidRPr="00DF7CE6">
        <w:rPr>
          <w:color w:val="000000"/>
        </w:rPr>
        <w:t>, М.А. Васильевой. Затем заполняю электронные таблицы, созданные на каждого воспитанника.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color w:val="000000"/>
        </w:rPr>
        <w:t> </w:t>
      </w:r>
      <w:r w:rsidRPr="00DF7CE6">
        <w:rPr>
          <w:rStyle w:val="c10"/>
          <w:b/>
          <w:bCs/>
          <w:color w:val="000000"/>
        </w:rPr>
        <w:t>Анализирую полученные данные: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rStyle w:val="c10"/>
          <w:b/>
          <w:bCs/>
          <w:color w:val="000000"/>
        </w:rPr>
        <w:t>- </w:t>
      </w:r>
      <w:r w:rsidRPr="00DF7CE6">
        <w:rPr>
          <w:rStyle w:val="c4"/>
          <w:color w:val="000000"/>
        </w:rPr>
        <w:t>определяю наличие представлений у детей по пяти образовательным областям, учитывая их возрастные возможности и содержание ООП;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rStyle w:val="c4"/>
          <w:color w:val="000000"/>
        </w:rPr>
        <w:t>- прослеживаю динамику развития, основываясь на результатах прошлой педагогической диагностики, сопоставляю с новыми данными;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color w:val="000000"/>
        </w:rPr>
        <w:t>Учитывая анализ, </w:t>
      </w:r>
      <w:r w:rsidRPr="00DF7CE6">
        <w:rPr>
          <w:rStyle w:val="c10"/>
          <w:b/>
          <w:bCs/>
          <w:color w:val="000000"/>
        </w:rPr>
        <w:t>корректирую образовательную деятельность</w:t>
      </w:r>
      <w:r w:rsidRPr="00DF7CE6">
        <w:rPr>
          <w:rStyle w:val="c4"/>
          <w:color w:val="000000"/>
        </w:rPr>
        <w:t>: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rStyle w:val="c4"/>
          <w:color w:val="000000"/>
        </w:rPr>
        <w:t>- планирую индивидуальную работу. Особое внимание уделяю тем детям, у которых отсутствует или замедлена динамика в развитии и освоении образовательной программы: обращаюсь за консультацией к другим специалистам (педагогу-психологу, учителю-логопеду) и на основе полученных рекомендаций составляю индивидуальный образовательный маршрут развития ребенка, учитывая его потребности, склонности и интересы.</w:t>
      </w:r>
    </w:p>
    <w:p w:rsidR="005C5EFE" w:rsidRPr="00DF7CE6" w:rsidRDefault="005C5EFE" w:rsidP="005C5E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F7CE6">
        <w:rPr>
          <w:rStyle w:val="c4"/>
          <w:color w:val="000000"/>
        </w:rPr>
        <w:t>- подбираю эффективные формы и методы работы: деятельность по подгруппам организую таким образом, что более подготовленные дети оказывают помощь детям, которые испытывают затруднения в выполнении заданий. В результате, они видят особенности выполнения деятельности других детей и стремятся за ними. При организации деятельности учитываю индивидуальные особенности детей, разный уровень их подготовки и предлагаю материал разного уровня сложности.</w:t>
      </w:r>
    </w:p>
    <w:p w:rsidR="005C5EFE" w:rsidRPr="00DF7CE6" w:rsidRDefault="005C5EFE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74" w:rsidRPr="00DF7CE6" w:rsidRDefault="005B1EA1" w:rsidP="007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Диагностика оценивалась тремя  уровнями: </w:t>
      </w:r>
      <w:proofErr w:type="gramStart"/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средний, низкий.</w:t>
      </w:r>
    </w:p>
    <w:p w:rsidR="006F7B70" w:rsidRPr="00DF7CE6" w:rsidRDefault="006F7B70" w:rsidP="007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963"/>
        <w:gridCol w:w="992"/>
        <w:gridCol w:w="6078"/>
      </w:tblGrid>
      <w:tr w:rsidR="00C90C8B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90C8B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61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В-39%;</w:t>
            </w:r>
          </w:p>
          <w:p w:rsidR="00C90C8B" w:rsidRPr="005C5EFE" w:rsidRDefault="00C90C8B" w:rsidP="0061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С-51%;</w:t>
            </w:r>
          </w:p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Н-10%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В-66%;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С-3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дальнейший поиск эффективных способов сохранения и укрепления здоровья детей через оптимизацию двигательного режима.</w:t>
            </w:r>
          </w:p>
        </w:tc>
      </w:tr>
      <w:tr w:rsidR="00C90C8B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развивающую среду; продолжать развивать восприятие, создавать условия для ознакомления детей с цветом, формой, величиной, свойствами предметов.</w:t>
            </w:r>
          </w:p>
        </w:tc>
      </w:tr>
      <w:tr w:rsidR="00C90C8B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все компоненты устной речи детей (лексической стороны, грамматического строя речи, произносительной стороны речи; связной речи) в различных формах и видах детской деятельности</w:t>
            </w:r>
          </w:p>
        </w:tc>
      </w:tr>
      <w:tr w:rsidR="00C90C8B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C90C8B" w:rsidRPr="005C5EFE" w:rsidRDefault="00C90C8B" w:rsidP="00C9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C5EFE" w:rsidRPr="005C5EFE" w:rsidRDefault="00C90C8B" w:rsidP="00C90C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DF7CE6"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EFE" w:rsidRPr="005C5EFE" w:rsidRDefault="00C90C8B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общение и взаимодействие детей со сверстниками; формировать позитивные установки к различным видам труда и творчества; формировать основы безопасного поведения в быту, социуме, природе.</w:t>
            </w:r>
          </w:p>
        </w:tc>
      </w:tr>
      <w:tr w:rsidR="00590491" w:rsidRPr="00DF7CE6" w:rsidTr="00C90C8B"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91" w:rsidRPr="00590491" w:rsidRDefault="00590491" w:rsidP="005904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4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590491" w:rsidRPr="00590491" w:rsidRDefault="00590491" w:rsidP="005904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4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  <w:p w:rsidR="00590491" w:rsidRPr="00DF7CE6" w:rsidRDefault="00590491" w:rsidP="005904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91" w:rsidRPr="005C5EFE" w:rsidRDefault="00590491" w:rsidP="0059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90491" w:rsidRPr="005C5EFE" w:rsidRDefault="00590491" w:rsidP="0059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90491" w:rsidRPr="00DF7CE6" w:rsidRDefault="00590491" w:rsidP="0059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91" w:rsidRPr="005C5EFE" w:rsidRDefault="00590491" w:rsidP="0059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="0015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90491" w:rsidRPr="005C5EFE" w:rsidRDefault="00590491" w:rsidP="0059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="0015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590491" w:rsidRPr="00DF7CE6" w:rsidRDefault="00590491" w:rsidP="0015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r w:rsidR="0015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91" w:rsidRPr="00590491" w:rsidRDefault="00590491" w:rsidP="00612E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590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</w:t>
            </w:r>
          </w:p>
        </w:tc>
      </w:tr>
    </w:tbl>
    <w:p w:rsidR="00747274" w:rsidRPr="00DF7CE6" w:rsidRDefault="00747274" w:rsidP="00747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90C8B" w:rsidRPr="00DF7CE6" w:rsidRDefault="00C90C8B" w:rsidP="007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74" w:rsidRPr="00DF7CE6" w:rsidRDefault="00747274" w:rsidP="0074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освоения образовательных областей в целом можно сделать вывод, что уровень организации  образовательного процесса в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среднего и высокий по отдельным образовательным областям благодаря стабильной, целенаправленной работе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улучшения показателей физического развития детей в детском саду проводились оздоровительные мероприятия, спортивные праздники и досуги.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улучшения показателей социально-коммуникативного развития детей   педагог провод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индивидуальную работу с детьми, разрабатывают дидактические игры.  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улучшения показателей речевого развития в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принят на работу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улучшения показателей по познавательному развитию педагоги в работе с детьми используют различные методы и приемы.</w:t>
      </w:r>
    </w:p>
    <w:p w:rsidR="00747274" w:rsidRPr="00DF7CE6" w:rsidRDefault="00747274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улучшения художественно-эстетического развития детей, педагогами проводится индивидуальная работа с детьми, пополняется предметная среда в группах новыми атрибутами и дидактическими играми.</w:t>
      </w:r>
    </w:p>
    <w:p w:rsidR="00DF7CE6" w:rsidRPr="00DF7CE6" w:rsidRDefault="00DF7CE6" w:rsidP="0074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74" w:rsidRPr="00DF7CE6" w:rsidRDefault="00747274" w:rsidP="0074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</w:t>
      </w:r>
      <w:r w:rsidR="001514F7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достаточном уровне. 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 Положительное влияние на этот процесс оказывает тесное сотрудничество воспитателей, специалистов, администрации </w:t>
      </w:r>
      <w:r w:rsidR="00DF7CE6"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F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5776EC" w:rsidRPr="00B020DD" w:rsidRDefault="005776EC">
      <w:pPr>
        <w:rPr>
          <w:rFonts w:ascii="Times New Roman" w:hAnsi="Times New Roman" w:cs="Times New Roman"/>
          <w:sz w:val="28"/>
          <w:szCs w:val="28"/>
        </w:rPr>
      </w:pPr>
    </w:p>
    <w:sectPr w:rsidR="005776EC" w:rsidRPr="00B020DD" w:rsidSect="005C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74"/>
    <w:rsid w:val="001514F7"/>
    <w:rsid w:val="00233097"/>
    <w:rsid w:val="002B381C"/>
    <w:rsid w:val="00496D8F"/>
    <w:rsid w:val="005776EC"/>
    <w:rsid w:val="00590491"/>
    <w:rsid w:val="005B1EA1"/>
    <w:rsid w:val="005C5EFE"/>
    <w:rsid w:val="006F7B70"/>
    <w:rsid w:val="00747274"/>
    <w:rsid w:val="008B3696"/>
    <w:rsid w:val="00B020DD"/>
    <w:rsid w:val="00C90C8B"/>
    <w:rsid w:val="00D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2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7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C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EFE"/>
  </w:style>
  <w:style w:type="character" w:customStyle="1" w:styleId="c4">
    <w:name w:val="c4"/>
    <w:basedOn w:val="a0"/>
    <w:rsid w:val="005C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2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7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C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EFE"/>
  </w:style>
  <w:style w:type="character" w:customStyle="1" w:styleId="c4">
    <w:name w:val="c4"/>
    <w:basedOn w:val="a0"/>
    <w:rsid w:val="005C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2022-11-29T15:42:00Z</dcterms:created>
  <dcterms:modified xsi:type="dcterms:W3CDTF">2022-12-06T20:27:00Z</dcterms:modified>
</cp:coreProperties>
</file>